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4FF13AF8" w14:textId="77777777" w:rsidR="000D6A6C" w:rsidRP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OŚRODEK SZKOLENIA KIEROWCÓW</w:t>
      </w:r>
    </w:p>
    <w:p w14:paraId="74700F7D" w14:textId="77777777" w:rsidR="000D6A6C" w:rsidRP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NR 01000219</w:t>
      </w:r>
    </w:p>
    <w:p w14:paraId="0A0F1D02" w14:textId="77777777" w:rsidR="000D6A6C" w:rsidRP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 xml:space="preserve">KAT. B </w:t>
      </w:r>
    </w:p>
    <w:p w14:paraId="00D88D1A" w14:textId="77777777" w:rsidR="000D6A6C" w:rsidRP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OSK LUCAR ŁUKASZ KRUK</w:t>
      </w:r>
    </w:p>
    <w:p w14:paraId="0EA9DAD7" w14:textId="77777777" w:rsidR="000D6A6C" w:rsidRP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UL. STAWOWA ¾  58-160 ŚWIEBODZICE</w:t>
      </w:r>
    </w:p>
    <w:p w14:paraId="275AF06A" w14:textId="253D2D05" w:rsidR="000D6A6C" w:rsidRDefault="000D6A6C" w:rsidP="000D6A6C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TEL. 726 536 431</w:t>
      </w: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ab/>
      </w:r>
      <w:r w:rsidRPr="000D6A6C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ab/>
        <w:t>NIP: 8841847845</w:t>
      </w:r>
    </w:p>
    <w:p w14:paraId="2F7615BB" w14:textId="0D87A1E8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takim przypadku pracownik ma obowiązek poinformować o tym pracodawcę lub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653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4535"/>
        <w:gridCol w:w="2145"/>
        <w:gridCol w:w="2378"/>
      </w:tblGrid>
      <w:tr w:rsidR="00075F5F" w:rsidRPr="00145EE8" w14:paraId="0BC1828C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ochrony małoletnich i monitorowanie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przestrzegania standardów ochrony małoletnich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78EC5" w14:textId="4548FEC1" w:rsidR="00075F5F" w:rsidRPr="00145EE8" w:rsidRDefault="000D6A6C" w:rsidP="000D6A6C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lastRenderedPageBreak/>
              <w:t>Łukasz Kruk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CDC3B" w14:textId="3C00FD2B" w:rsidR="00075F5F" w:rsidRPr="00145EE8" w:rsidRDefault="000D6A6C" w:rsidP="000D6A6C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726 536 431</w:t>
            </w:r>
          </w:p>
        </w:tc>
      </w:tr>
      <w:tr w:rsidR="00075F5F" w:rsidRPr="00145EE8" w14:paraId="77B74B80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0966965F" w:rsidR="00075F5F" w:rsidRPr="00145EE8" w:rsidRDefault="000D6A6C" w:rsidP="000D6A6C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Łukasz</w:t>
            </w: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0D6A6C">
              <w:rPr>
                <w:rFonts w:ascii="Verdana" w:eastAsia="Lato" w:hAnsi="Verdana" w:cs="Lato"/>
                <w:sz w:val="20"/>
                <w:szCs w:val="20"/>
              </w:rPr>
              <w:t>Kruk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3DECAEF7" w:rsidR="00075F5F" w:rsidRPr="00145EE8" w:rsidRDefault="000D6A6C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726 536 431</w:t>
            </w:r>
          </w:p>
        </w:tc>
      </w:tr>
      <w:tr w:rsidR="00075F5F" w:rsidRPr="00145EE8" w14:paraId="4C58F05A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4AC83579" w:rsidR="00075F5F" w:rsidRPr="00145EE8" w:rsidRDefault="000D6A6C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433817AC" w:rsidR="00075F5F" w:rsidRPr="00145EE8" w:rsidRDefault="000D6A6C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726 536 431</w:t>
            </w:r>
          </w:p>
        </w:tc>
      </w:tr>
      <w:tr w:rsidR="00075F5F" w:rsidRPr="00145EE8" w14:paraId="3E173755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41C9C898" w:rsidR="00075F5F" w:rsidRPr="00145EE8" w:rsidRDefault="000D6A6C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785F5BAE" w:rsidR="00075F5F" w:rsidRPr="00145EE8" w:rsidRDefault="000D6A6C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726 536 431</w:t>
            </w:r>
          </w:p>
        </w:tc>
      </w:tr>
      <w:tr w:rsidR="00075F5F" w:rsidRPr="00145EE8" w14:paraId="0AC41992" w14:textId="77777777" w:rsidTr="000D6A6C">
        <w:trPr>
          <w:trHeight w:val="1"/>
        </w:trPr>
        <w:tc>
          <w:tcPr>
            <w:tcW w:w="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5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1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6BB60AD0" w:rsidR="00075F5F" w:rsidRPr="00145EE8" w:rsidRDefault="000D6A6C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Łukasz</w:t>
            </w: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0D6A6C">
              <w:rPr>
                <w:rFonts w:ascii="Verdana" w:eastAsia="Lato" w:hAnsi="Verdana" w:cs="Lato"/>
                <w:sz w:val="20"/>
                <w:szCs w:val="20"/>
              </w:rPr>
              <w:t>Kruk</w:t>
            </w:r>
          </w:p>
        </w:tc>
        <w:tc>
          <w:tcPr>
            <w:tcW w:w="23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3332C642" w:rsidR="00075F5F" w:rsidRPr="00145EE8" w:rsidRDefault="000D6A6C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0D6A6C">
              <w:rPr>
                <w:rFonts w:ascii="Verdana" w:eastAsia="Lato" w:hAnsi="Verdana" w:cs="Lato"/>
                <w:sz w:val="20"/>
                <w:szCs w:val="20"/>
              </w:rPr>
              <w:t>726 536 431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0D6A6C"/>
    <w:rsid w:val="005266A9"/>
    <w:rsid w:val="00533A42"/>
    <w:rsid w:val="00620949"/>
    <w:rsid w:val="00706AB3"/>
    <w:rsid w:val="007C4333"/>
    <w:rsid w:val="00B71BDC"/>
    <w:rsid w:val="00B77839"/>
    <w:rsid w:val="00CF478F"/>
    <w:rsid w:val="00DD104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hubike</cp:lastModifiedBy>
  <cp:revision>4</cp:revision>
  <dcterms:created xsi:type="dcterms:W3CDTF">2024-09-22T20:24:00Z</dcterms:created>
  <dcterms:modified xsi:type="dcterms:W3CDTF">2026-03-04T05:47:00Z</dcterms:modified>
</cp:coreProperties>
</file>